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center" w:tblpY="-168"/>
        <w:tblW w:w="14896" w:type="dxa"/>
        <w:tblLook w:val="04A0" w:firstRow="1" w:lastRow="0" w:firstColumn="1" w:lastColumn="0" w:noHBand="0" w:noVBand="1"/>
      </w:tblPr>
      <w:tblGrid>
        <w:gridCol w:w="675"/>
        <w:gridCol w:w="2075"/>
        <w:gridCol w:w="2187"/>
        <w:gridCol w:w="2072"/>
        <w:gridCol w:w="2929"/>
        <w:gridCol w:w="2034"/>
        <w:gridCol w:w="2924"/>
      </w:tblGrid>
      <w:tr w:rsidR="0086169B" w:rsidRPr="0086169B" w:rsidTr="006216AE">
        <w:trPr>
          <w:trHeight w:val="358"/>
        </w:trPr>
        <w:tc>
          <w:tcPr>
            <w:tcW w:w="14896" w:type="dxa"/>
            <w:gridSpan w:val="7"/>
            <w:shd w:val="clear" w:color="auto" w:fill="DBE5F1" w:themeFill="accent1" w:themeFillTint="33"/>
          </w:tcPr>
          <w:p w:rsidR="0086169B" w:rsidRPr="006216AE" w:rsidRDefault="00CA35D3" w:rsidP="0086169B">
            <w:pPr>
              <w:jc w:val="center"/>
              <w:rPr>
                <w:b/>
                <w:sz w:val="24"/>
                <w:szCs w:val="24"/>
              </w:rPr>
            </w:pPr>
            <w:r w:rsidRPr="006216AE">
              <w:rPr>
                <w:b/>
                <w:sz w:val="24"/>
                <w:szCs w:val="24"/>
              </w:rPr>
              <w:t>Реестр</w:t>
            </w:r>
            <w:r w:rsidR="0086169B" w:rsidRPr="006216AE">
              <w:rPr>
                <w:b/>
                <w:sz w:val="24"/>
                <w:szCs w:val="24"/>
              </w:rPr>
              <w:t xml:space="preserve"> информационных элементов, подлежащих демонтажу</w:t>
            </w:r>
          </w:p>
        </w:tc>
      </w:tr>
      <w:tr w:rsidR="008268E5" w:rsidRPr="0086169B" w:rsidTr="006216AE">
        <w:trPr>
          <w:trHeight w:val="2546"/>
        </w:trPr>
        <w:tc>
          <w:tcPr>
            <w:tcW w:w="675" w:type="dxa"/>
            <w:shd w:val="clear" w:color="auto" w:fill="B8CCE4" w:themeFill="accent1" w:themeFillTint="66"/>
          </w:tcPr>
          <w:p w:rsidR="0086169B" w:rsidRPr="0086169B" w:rsidRDefault="0086169B" w:rsidP="0086169B">
            <w:pPr>
              <w:rPr>
                <w:sz w:val="24"/>
                <w:szCs w:val="24"/>
              </w:rPr>
            </w:pPr>
            <w:r w:rsidRPr="0086169B">
              <w:rPr>
                <w:sz w:val="24"/>
                <w:szCs w:val="24"/>
              </w:rPr>
              <w:t>№ п/п</w:t>
            </w:r>
          </w:p>
        </w:tc>
        <w:tc>
          <w:tcPr>
            <w:tcW w:w="2075" w:type="dxa"/>
            <w:shd w:val="clear" w:color="auto" w:fill="B8CCE4" w:themeFill="accent1" w:themeFillTint="66"/>
          </w:tcPr>
          <w:p w:rsidR="0086169B" w:rsidRPr="0086169B" w:rsidRDefault="0086169B" w:rsidP="0086169B">
            <w:pPr>
              <w:rPr>
                <w:sz w:val="24"/>
                <w:szCs w:val="24"/>
              </w:rPr>
            </w:pPr>
            <w:r w:rsidRPr="0086169B">
              <w:rPr>
                <w:sz w:val="24"/>
                <w:szCs w:val="24"/>
              </w:rPr>
              <w:t>Адрес размещения информационных элементов</w:t>
            </w:r>
          </w:p>
        </w:tc>
        <w:tc>
          <w:tcPr>
            <w:tcW w:w="2187" w:type="dxa"/>
            <w:shd w:val="clear" w:color="auto" w:fill="B8CCE4" w:themeFill="accent1" w:themeFillTint="66"/>
          </w:tcPr>
          <w:p w:rsidR="0086169B" w:rsidRPr="0086169B" w:rsidRDefault="0086169B" w:rsidP="0086169B">
            <w:pPr>
              <w:rPr>
                <w:sz w:val="24"/>
                <w:szCs w:val="24"/>
              </w:rPr>
            </w:pPr>
            <w:r w:rsidRPr="0086169B">
              <w:rPr>
                <w:sz w:val="24"/>
                <w:szCs w:val="24"/>
              </w:rPr>
              <w:t>Наименование организации эксплуатирующей информационные элементы</w:t>
            </w:r>
          </w:p>
        </w:tc>
        <w:tc>
          <w:tcPr>
            <w:tcW w:w="2072" w:type="dxa"/>
            <w:shd w:val="clear" w:color="auto" w:fill="B8CCE4" w:themeFill="accent1" w:themeFillTint="66"/>
          </w:tcPr>
          <w:p w:rsidR="0086169B" w:rsidRPr="0086169B" w:rsidRDefault="0086169B" w:rsidP="0086169B">
            <w:pPr>
              <w:rPr>
                <w:sz w:val="24"/>
                <w:szCs w:val="24"/>
              </w:rPr>
            </w:pPr>
            <w:r w:rsidRPr="0086169B">
              <w:rPr>
                <w:sz w:val="24"/>
                <w:szCs w:val="24"/>
              </w:rPr>
              <w:t>Вид использования нежилого помещения</w:t>
            </w:r>
          </w:p>
          <w:p w:rsidR="0086169B" w:rsidRPr="0086169B" w:rsidRDefault="0086169B" w:rsidP="0086169B">
            <w:pPr>
              <w:rPr>
                <w:sz w:val="24"/>
                <w:szCs w:val="24"/>
              </w:rPr>
            </w:pPr>
            <w:r w:rsidRPr="0086169B">
              <w:rPr>
                <w:sz w:val="24"/>
                <w:szCs w:val="24"/>
              </w:rPr>
              <w:t>(магазин, офис, аптека и т.д.)</w:t>
            </w:r>
          </w:p>
        </w:tc>
        <w:tc>
          <w:tcPr>
            <w:tcW w:w="2929" w:type="dxa"/>
            <w:shd w:val="clear" w:color="auto" w:fill="B8CCE4" w:themeFill="accent1" w:themeFillTint="66"/>
          </w:tcPr>
          <w:p w:rsidR="0086169B" w:rsidRPr="0086169B" w:rsidRDefault="0086169B" w:rsidP="0086169B">
            <w:pPr>
              <w:rPr>
                <w:sz w:val="24"/>
                <w:szCs w:val="24"/>
              </w:rPr>
            </w:pPr>
            <w:r w:rsidRPr="0086169B">
              <w:rPr>
                <w:sz w:val="24"/>
                <w:szCs w:val="24"/>
              </w:rPr>
              <w:t>Описание информационного элемента</w:t>
            </w:r>
          </w:p>
        </w:tc>
        <w:tc>
          <w:tcPr>
            <w:tcW w:w="2034" w:type="dxa"/>
            <w:shd w:val="clear" w:color="auto" w:fill="B8CCE4" w:themeFill="accent1" w:themeFillTint="66"/>
          </w:tcPr>
          <w:p w:rsidR="0086169B" w:rsidRPr="0086169B" w:rsidRDefault="0086169B" w:rsidP="0086169B">
            <w:pPr>
              <w:rPr>
                <w:sz w:val="24"/>
                <w:szCs w:val="24"/>
              </w:rPr>
            </w:pPr>
            <w:r w:rsidRPr="0086169B">
              <w:rPr>
                <w:sz w:val="24"/>
                <w:szCs w:val="24"/>
              </w:rPr>
              <w:t>Выявленные нарушения требований Дизайн – регламента «Внешний вид фасадов зданий и сооружений в городском округе город Воронеж», утвержденного постановлением администрации городского округа город Воронеж от 21.10.2015 № 806</w:t>
            </w:r>
          </w:p>
        </w:tc>
        <w:tc>
          <w:tcPr>
            <w:tcW w:w="2924" w:type="dxa"/>
            <w:shd w:val="clear" w:color="auto" w:fill="B8CCE4" w:themeFill="accent1" w:themeFillTint="66"/>
          </w:tcPr>
          <w:p w:rsidR="0086169B" w:rsidRPr="0086169B" w:rsidRDefault="0086169B" w:rsidP="008616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собственнике нежилого помещения</w:t>
            </w:r>
          </w:p>
        </w:tc>
      </w:tr>
      <w:tr w:rsidR="008268E5" w:rsidRPr="0086169B" w:rsidTr="00CD2660">
        <w:trPr>
          <w:trHeight w:val="358"/>
        </w:trPr>
        <w:tc>
          <w:tcPr>
            <w:tcW w:w="675" w:type="dxa"/>
            <w:shd w:val="clear" w:color="auto" w:fill="auto"/>
          </w:tcPr>
          <w:p w:rsidR="00722569" w:rsidRPr="009779C3" w:rsidRDefault="00722569" w:rsidP="009779C3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075" w:type="dxa"/>
            <w:shd w:val="clear" w:color="auto" w:fill="auto"/>
          </w:tcPr>
          <w:p w:rsidR="00722569" w:rsidRPr="00722569" w:rsidRDefault="00E14CDB" w:rsidP="007225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</w:t>
            </w:r>
            <w:r w:rsidR="008B7A73">
              <w:rPr>
                <w:sz w:val="24"/>
                <w:szCs w:val="24"/>
              </w:rPr>
              <w:t>ерала</w:t>
            </w:r>
            <w:r>
              <w:rPr>
                <w:sz w:val="24"/>
                <w:szCs w:val="24"/>
              </w:rPr>
              <w:t xml:space="preserve"> Лизюкова, 44б</w:t>
            </w:r>
          </w:p>
          <w:p w:rsidR="00722569" w:rsidRPr="00A4584D" w:rsidRDefault="00722569" w:rsidP="00722569">
            <w:pPr>
              <w:rPr>
                <w:sz w:val="24"/>
                <w:szCs w:val="24"/>
                <w:highlight w:val="green"/>
              </w:rPr>
            </w:pPr>
            <w:bookmarkStart w:id="0" w:name="_GoBack"/>
            <w:bookmarkEnd w:id="0"/>
          </w:p>
        </w:tc>
        <w:tc>
          <w:tcPr>
            <w:tcW w:w="2187" w:type="dxa"/>
            <w:shd w:val="clear" w:color="auto" w:fill="auto"/>
          </w:tcPr>
          <w:p w:rsidR="00CD2660" w:rsidRDefault="00CD2660" w:rsidP="007225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Магнит</w:t>
            </w:r>
          </w:p>
          <w:p w:rsidR="00722569" w:rsidRPr="00A4584D" w:rsidRDefault="00CD2660" w:rsidP="00722569">
            <w:pPr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Магнит </w:t>
            </w:r>
            <w:proofErr w:type="spellStart"/>
            <w:r>
              <w:rPr>
                <w:sz w:val="24"/>
                <w:szCs w:val="24"/>
              </w:rPr>
              <w:t>Косметик</w:t>
            </w:r>
            <w:proofErr w:type="spellEnd"/>
            <w:r w:rsidR="00E14CDB" w:rsidRPr="00E14CD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shd w:val="clear" w:color="auto" w:fill="auto"/>
          </w:tcPr>
          <w:p w:rsidR="00722569" w:rsidRPr="0086169B" w:rsidRDefault="00CD2660" w:rsidP="007225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</w:t>
            </w:r>
          </w:p>
        </w:tc>
        <w:tc>
          <w:tcPr>
            <w:tcW w:w="2929" w:type="dxa"/>
            <w:shd w:val="clear" w:color="auto" w:fill="auto"/>
          </w:tcPr>
          <w:p w:rsidR="00722569" w:rsidRPr="0086169B" w:rsidRDefault="00CD2660" w:rsidP="007225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Информационная </w:t>
            </w:r>
            <w:r w:rsidR="008B7A73">
              <w:rPr>
                <w:sz w:val="24"/>
                <w:szCs w:val="24"/>
              </w:rPr>
              <w:t>конструкция</w:t>
            </w:r>
            <w:r>
              <w:rPr>
                <w:sz w:val="24"/>
                <w:szCs w:val="24"/>
              </w:rPr>
              <w:t xml:space="preserve"> «МАГНИТ» информационная конструкция «МАГНИТ КОСМЕТИК»</w:t>
            </w:r>
          </w:p>
        </w:tc>
        <w:tc>
          <w:tcPr>
            <w:tcW w:w="2034" w:type="dxa"/>
            <w:shd w:val="clear" w:color="auto" w:fill="auto"/>
          </w:tcPr>
          <w:p w:rsidR="00722569" w:rsidRPr="00A4584D" w:rsidRDefault="00CD2660" w:rsidP="00722569">
            <w:pPr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п. 9.1.5 Правил благоустройства территории городского округа город Воронеж, утвержденных решением Воронежской городской Думы от 19.06.2008 г. №190-</w:t>
            </w: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2924" w:type="dxa"/>
            <w:shd w:val="clear" w:color="auto" w:fill="auto"/>
          </w:tcPr>
          <w:p w:rsidR="00722569" w:rsidRPr="00A4584D" w:rsidRDefault="00CD2660" w:rsidP="00722569">
            <w:pPr>
              <w:rPr>
                <w:sz w:val="24"/>
                <w:szCs w:val="24"/>
                <w:highlight w:val="green"/>
              </w:rPr>
            </w:pPr>
            <w:r w:rsidRPr="00CD2660">
              <w:rPr>
                <w:sz w:val="24"/>
                <w:szCs w:val="24"/>
              </w:rPr>
              <w:t>АО «ТАНДЕР»</w:t>
            </w:r>
          </w:p>
        </w:tc>
      </w:tr>
      <w:tr w:rsidR="008268E5" w:rsidRPr="0086169B" w:rsidTr="00BB7C71">
        <w:trPr>
          <w:trHeight w:val="358"/>
        </w:trPr>
        <w:tc>
          <w:tcPr>
            <w:tcW w:w="675" w:type="dxa"/>
          </w:tcPr>
          <w:p w:rsidR="00722569" w:rsidRPr="009779C3" w:rsidRDefault="00722569" w:rsidP="009779C3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722569" w:rsidRDefault="00722569" w:rsidP="008B7A73">
            <w:pPr>
              <w:rPr>
                <w:sz w:val="24"/>
                <w:szCs w:val="24"/>
              </w:rPr>
            </w:pPr>
            <w:r w:rsidRPr="006F4DCB">
              <w:rPr>
                <w:sz w:val="24"/>
                <w:szCs w:val="24"/>
              </w:rPr>
              <w:t>Ген</w:t>
            </w:r>
            <w:r w:rsidR="008B7A73">
              <w:rPr>
                <w:sz w:val="24"/>
                <w:szCs w:val="24"/>
              </w:rPr>
              <w:t>ерала</w:t>
            </w:r>
            <w:r w:rsidRPr="006F4DCB">
              <w:rPr>
                <w:sz w:val="24"/>
                <w:szCs w:val="24"/>
              </w:rPr>
              <w:t xml:space="preserve"> Лизюкова, 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2187" w:type="dxa"/>
          </w:tcPr>
          <w:p w:rsidR="00722569" w:rsidRDefault="007835C4" w:rsidP="007225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«Зеленая аптека»</w:t>
            </w:r>
          </w:p>
        </w:tc>
        <w:tc>
          <w:tcPr>
            <w:tcW w:w="2072" w:type="dxa"/>
          </w:tcPr>
          <w:p w:rsidR="007835C4" w:rsidRDefault="008B7A73" w:rsidP="007225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835C4">
              <w:rPr>
                <w:sz w:val="24"/>
                <w:szCs w:val="24"/>
              </w:rPr>
              <w:t>птека</w:t>
            </w:r>
          </w:p>
          <w:p w:rsidR="00722569" w:rsidRPr="0086169B" w:rsidRDefault="00722569" w:rsidP="00722569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shd w:val="clear" w:color="auto" w:fill="auto"/>
          </w:tcPr>
          <w:p w:rsidR="00CD2660" w:rsidRDefault="008B7A73" w:rsidP="00CD2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CD2660">
              <w:rPr>
                <w:sz w:val="24"/>
                <w:szCs w:val="24"/>
              </w:rPr>
              <w:t>нформационный элемент «Зеленая аптека», «Работаем круглосуточно»,</w:t>
            </w:r>
          </w:p>
          <w:p w:rsidR="00CD2660" w:rsidRPr="00322B9D" w:rsidRDefault="00CD2660" w:rsidP="00CD2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консольная конструкция (в виде креста с </w:t>
            </w:r>
            <w:r w:rsidR="008B7A73">
              <w:rPr>
                <w:sz w:val="24"/>
                <w:szCs w:val="24"/>
              </w:rPr>
              <w:t>подсветкой</w:t>
            </w:r>
            <w:r>
              <w:rPr>
                <w:sz w:val="24"/>
                <w:szCs w:val="24"/>
              </w:rPr>
              <w:t>)</w:t>
            </w:r>
            <w:r w:rsidRPr="00322B9D">
              <w:rPr>
                <w:sz w:val="24"/>
                <w:szCs w:val="24"/>
              </w:rPr>
              <w:t>;</w:t>
            </w:r>
          </w:p>
          <w:p w:rsidR="00722569" w:rsidRPr="0086169B" w:rsidRDefault="008B7A73" w:rsidP="00CD2660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баннерное</w:t>
            </w:r>
            <w:proofErr w:type="gramEnd"/>
            <w:r w:rsidR="00CD2660">
              <w:rPr>
                <w:sz w:val="24"/>
                <w:szCs w:val="24"/>
              </w:rPr>
              <w:t xml:space="preserve"> </w:t>
            </w:r>
            <w:proofErr w:type="spellStart"/>
            <w:r w:rsidR="00CD2660">
              <w:rPr>
                <w:sz w:val="24"/>
                <w:szCs w:val="24"/>
              </w:rPr>
              <w:t>пано</w:t>
            </w:r>
            <w:proofErr w:type="spellEnd"/>
            <w:r w:rsidR="00CD2660">
              <w:rPr>
                <w:sz w:val="24"/>
                <w:szCs w:val="24"/>
              </w:rPr>
              <w:t xml:space="preserve"> «зелена аптека, кислородные коктейли для всей семьи» информационная конструкция «работаем круглосуточно»; консольная конструкция в виде банки.</w:t>
            </w:r>
          </w:p>
        </w:tc>
        <w:tc>
          <w:tcPr>
            <w:tcW w:w="2034" w:type="dxa"/>
          </w:tcPr>
          <w:p w:rsidR="00722569" w:rsidRPr="0086169B" w:rsidRDefault="007835C4" w:rsidP="007225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п. 9.1.5 Правил благоустройства территории городского </w:t>
            </w:r>
            <w:r>
              <w:rPr>
                <w:sz w:val="24"/>
                <w:szCs w:val="24"/>
              </w:rPr>
              <w:lastRenderedPageBreak/>
              <w:t>округа город Воронеж, утвержденных решением Воронежской городской Думы от 19.06.2008 г. №190-</w:t>
            </w: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2924" w:type="dxa"/>
          </w:tcPr>
          <w:p w:rsidR="00722569" w:rsidRPr="0086169B" w:rsidRDefault="00CD2660" w:rsidP="008B7A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Физ</w:t>
            </w:r>
            <w:r w:rsidR="008B7A73">
              <w:rPr>
                <w:sz w:val="24"/>
                <w:szCs w:val="24"/>
              </w:rPr>
              <w:t xml:space="preserve">ическое </w:t>
            </w:r>
            <w:r>
              <w:rPr>
                <w:sz w:val="24"/>
                <w:szCs w:val="24"/>
              </w:rPr>
              <w:t>лицо</w:t>
            </w:r>
          </w:p>
        </w:tc>
      </w:tr>
      <w:tr w:rsidR="0093705B" w:rsidRPr="0086169B" w:rsidTr="00DA02BA">
        <w:trPr>
          <w:trHeight w:val="358"/>
        </w:trPr>
        <w:tc>
          <w:tcPr>
            <w:tcW w:w="675" w:type="dxa"/>
          </w:tcPr>
          <w:p w:rsidR="0093705B" w:rsidRPr="009779C3" w:rsidRDefault="0093705B" w:rsidP="009779C3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93705B" w:rsidRDefault="0093705B" w:rsidP="00537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Генерала Лизюкова, 66а</w:t>
            </w:r>
          </w:p>
        </w:tc>
        <w:tc>
          <w:tcPr>
            <w:tcW w:w="2187" w:type="dxa"/>
          </w:tcPr>
          <w:p w:rsidR="0093705B" w:rsidRDefault="0093705B" w:rsidP="00537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АНО ДПО «Академия </w:t>
            </w:r>
            <w:r w:rsidR="008B7A73">
              <w:rPr>
                <w:sz w:val="24"/>
                <w:szCs w:val="24"/>
              </w:rPr>
              <w:t>Бессарабова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072" w:type="dxa"/>
          </w:tcPr>
          <w:p w:rsidR="0093705B" w:rsidRDefault="0093705B" w:rsidP="00537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Школа массажа</w:t>
            </w:r>
          </w:p>
          <w:p w:rsidR="0093705B" w:rsidRDefault="0093705B" w:rsidP="00537F0B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shd w:val="clear" w:color="auto" w:fill="auto"/>
          </w:tcPr>
          <w:p w:rsidR="0093705B" w:rsidRPr="002D7E80" w:rsidRDefault="00CD2660" w:rsidP="00C02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баннер «</w:t>
            </w:r>
            <w:r>
              <w:rPr>
                <w:sz w:val="24"/>
                <w:szCs w:val="24"/>
                <w:lang w:val="en-US"/>
              </w:rPr>
              <w:t>ab</w:t>
            </w:r>
            <w:r w:rsidRPr="002D7E8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massage</w:t>
            </w:r>
            <w:r w:rsidRPr="002D7E80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sz w:val="24"/>
                <w:szCs w:val="24"/>
              </w:rPr>
              <w:t xml:space="preserve">», баннер с текстом: «обучение массажу, школа практикующих массажистов, </w:t>
            </w:r>
            <w:r>
              <w:rPr>
                <w:sz w:val="24"/>
                <w:szCs w:val="24"/>
                <w:lang w:val="en-US"/>
              </w:rPr>
              <w:t>Academy</w:t>
            </w:r>
            <w:r w:rsidRPr="002D7E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of</w:t>
            </w:r>
            <w:r w:rsidRPr="002D7E8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Bessarabov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034" w:type="dxa"/>
          </w:tcPr>
          <w:p w:rsidR="0093705B" w:rsidRDefault="002D7E80" w:rsidP="00537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3.3.3.2, п. 3.3.3.3, п. 3.3.3.5 раздел 3 Приложение 3  </w:t>
            </w:r>
            <w:proofErr w:type="gramStart"/>
            <w:r>
              <w:rPr>
                <w:sz w:val="24"/>
                <w:szCs w:val="24"/>
              </w:rPr>
              <w:t>Дизайн-регламента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BB7C71">
              <w:rPr>
                <w:sz w:val="24"/>
                <w:szCs w:val="24"/>
              </w:rPr>
              <w:t>«Внешний вид фасадов зданий и сооружений в городском округе город Воронеж», утвержденного постановлением администрации городского округа город Воронеж от 21.10.2015 №806</w:t>
            </w:r>
          </w:p>
        </w:tc>
        <w:tc>
          <w:tcPr>
            <w:tcW w:w="2924" w:type="dxa"/>
          </w:tcPr>
          <w:p w:rsidR="0093705B" w:rsidRDefault="008B7A73" w:rsidP="00537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Физическое </w:t>
            </w:r>
            <w:r w:rsidR="00CD2660">
              <w:rPr>
                <w:sz w:val="24"/>
                <w:szCs w:val="24"/>
              </w:rPr>
              <w:t>лицо</w:t>
            </w:r>
          </w:p>
        </w:tc>
      </w:tr>
      <w:tr w:rsidR="002D7755" w:rsidRPr="0086169B" w:rsidTr="00DA02BA">
        <w:trPr>
          <w:trHeight w:val="358"/>
        </w:trPr>
        <w:tc>
          <w:tcPr>
            <w:tcW w:w="675" w:type="dxa"/>
          </w:tcPr>
          <w:p w:rsidR="002D7755" w:rsidRPr="009779C3" w:rsidRDefault="002D7755" w:rsidP="002D7755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2D7755" w:rsidRDefault="002D7755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Хользунова, 13</w:t>
            </w:r>
          </w:p>
        </w:tc>
        <w:tc>
          <w:tcPr>
            <w:tcW w:w="2187" w:type="dxa"/>
          </w:tcPr>
          <w:p w:rsidR="002D7755" w:rsidRPr="002D7755" w:rsidRDefault="002D7755" w:rsidP="002D775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Кальянная </w:t>
            </w:r>
            <w:r>
              <w:rPr>
                <w:sz w:val="24"/>
                <w:szCs w:val="24"/>
                <w:lang w:val="en-US"/>
              </w:rPr>
              <w:t>MARRAKESH</w:t>
            </w:r>
          </w:p>
        </w:tc>
        <w:tc>
          <w:tcPr>
            <w:tcW w:w="2072" w:type="dxa"/>
          </w:tcPr>
          <w:p w:rsidR="002D7755" w:rsidRPr="002D7755" w:rsidRDefault="002D7755" w:rsidP="002D775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Кальянная</w:t>
            </w:r>
            <w:proofErr w:type="spellEnd"/>
          </w:p>
        </w:tc>
        <w:tc>
          <w:tcPr>
            <w:tcW w:w="2929" w:type="dxa"/>
            <w:shd w:val="clear" w:color="auto" w:fill="auto"/>
          </w:tcPr>
          <w:p w:rsidR="002D7755" w:rsidRPr="002D7755" w:rsidRDefault="00CD2660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Информационная конструкция </w:t>
            </w:r>
            <w:r>
              <w:rPr>
                <w:sz w:val="24"/>
                <w:szCs w:val="24"/>
                <w:lang w:val="en-US"/>
              </w:rPr>
              <w:t>MARRAKESH</w:t>
            </w:r>
            <w:r>
              <w:rPr>
                <w:sz w:val="24"/>
                <w:szCs w:val="24"/>
              </w:rPr>
              <w:t xml:space="preserve">, </w:t>
            </w:r>
            <w:r w:rsidR="008B7A73">
              <w:rPr>
                <w:sz w:val="24"/>
                <w:szCs w:val="24"/>
              </w:rPr>
              <w:t>самоклеящаяся</w:t>
            </w:r>
            <w:r>
              <w:rPr>
                <w:sz w:val="24"/>
                <w:szCs w:val="24"/>
              </w:rPr>
              <w:t xml:space="preserve"> пленка на </w:t>
            </w:r>
            <w:r>
              <w:rPr>
                <w:sz w:val="24"/>
                <w:szCs w:val="24"/>
              </w:rPr>
              <w:lastRenderedPageBreak/>
              <w:t>витринах</w:t>
            </w:r>
          </w:p>
        </w:tc>
        <w:tc>
          <w:tcPr>
            <w:tcW w:w="2034" w:type="dxa"/>
          </w:tcPr>
          <w:p w:rsidR="002D7755" w:rsidRDefault="002D7755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п. 3.2 Дизайн-регламента </w:t>
            </w:r>
            <w:r w:rsidRPr="00BB7C71">
              <w:rPr>
                <w:sz w:val="24"/>
                <w:szCs w:val="24"/>
              </w:rPr>
              <w:t xml:space="preserve">«Внешний вид фасадов зданий и </w:t>
            </w:r>
            <w:r w:rsidRPr="00BB7C71">
              <w:rPr>
                <w:sz w:val="24"/>
                <w:szCs w:val="24"/>
              </w:rPr>
              <w:lastRenderedPageBreak/>
              <w:t>сооружений в городском округе город Воронеж», утвержденного постановлением администрации городского округа город Воронеж от 21.10.2015 №806</w:t>
            </w:r>
          </w:p>
        </w:tc>
        <w:tc>
          <w:tcPr>
            <w:tcW w:w="2924" w:type="dxa"/>
          </w:tcPr>
          <w:p w:rsidR="002D7755" w:rsidRDefault="00CD2660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 выявлен</w:t>
            </w:r>
          </w:p>
        </w:tc>
      </w:tr>
      <w:tr w:rsidR="002D7755" w:rsidRPr="0086169B" w:rsidTr="00DA02BA">
        <w:trPr>
          <w:trHeight w:val="358"/>
        </w:trPr>
        <w:tc>
          <w:tcPr>
            <w:tcW w:w="675" w:type="dxa"/>
          </w:tcPr>
          <w:p w:rsidR="002D7755" w:rsidRPr="009779C3" w:rsidRDefault="002D7755" w:rsidP="002D7755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2D7755" w:rsidRDefault="00852533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Хользунова, 64</w:t>
            </w:r>
          </w:p>
        </w:tc>
        <w:tc>
          <w:tcPr>
            <w:tcW w:w="2187" w:type="dxa"/>
          </w:tcPr>
          <w:p w:rsidR="002D7755" w:rsidRDefault="00E83CAA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«СВ Стиль»</w:t>
            </w:r>
          </w:p>
        </w:tc>
        <w:tc>
          <w:tcPr>
            <w:tcW w:w="2072" w:type="dxa"/>
          </w:tcPr>
          <w:p w:rsidR="002D7755" w:rsidRDefault="00E83CAA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</w:t>
            </w:r>
          </w:p>
        </w:tc>
        <w:tc>
          <w:tcPr>
            <w:tcW w:w="2929" w:type="dxa"/>
            <w:shd w:val="clear" w:color="auto" w:fill="auto"/>
          </w:tcPr>
          <w:p w:rsidR="002D7755" w:rsidRDefault="00501212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 конструкция (петли ручки замки двери) имеет не объемные буквы, цвет подложки не соответствует установленному ПФЗ</w:t>
            </w:r>
          </w:p>
        </w:tc>
        <w:tc>
          <w:tcPr>
            <w:tcW w:w="2034" w:type="dxa"/>
          </w:tcPr>
          <w:p w:rsidR="002D7755" w:rsidRDefault="00501212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3.2 Дизайн-регламента </w:t>
            </w:r>
            <w:r w:rsidRPr="00BB7C71">
              <w:rPr>
                <w:sz w:val="24"/>
                <w:szCs w:val="24"/>
              </w:rPr>
              <w:t>«Внешний вид фасадов зданий и сооружений в городском округе город Воронеж», утвержденного постановлением администрации городского округа город Воронеж от 21.10.2015 №806</w:t>
            </w:r>
          </w:p>
        </w:tc>
        <w:tc>
          <w:tcPr>
            <w:tcW w:w="2924" w:type="dxa"/>
          </w:tcPr>
          <w:p w:rsidR="002D7755" w:rsidRDefault="00501212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выявлен</w:t>
            </w:r>
          </w:p>
        </w:tc>
      </w:tr>
      <w:tr w:rsidR="002D7755" w:rsidRPr="0086169B" w:rsidTr="00DA02BA">
        <w:trPr>
          <w:trHeight w:val="358"/>
        </w:trPr>
        <w:tc>
          <w:tcPr>
            <w:tcW w:w="675" w:type="dxa"/>
          </w:tcPr>
          <w:p w:rsidR="002D7755" w:rsidRPr="009779C3" w:rsidRDefault="002D7755" w:rsidP="002D7755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2D7755" w:rsidRPr="00BE10B0" w:rsidRDefault="00BE10B0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Пр. Труда 42</w:t>
            </w:r>
          </w:p>
        </w:tc>
        <w:tc>
          <w:tcPr>
            <w:tcW w:w="2187" w:type="dxa"/>
          </w:tcPr>
          <w:p w:rsidR="002D7755" w:rsidRPr="00BE10B0" w:rsidRDefault="00BE10B0" w:rsidP="002D775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Body life</w:t>
            </w:r>
          </w:p>
        </w:tc>
        <w:tc>
          <w:tcPr>
            <w:tcW w:w="2072" w:type="dxa"/>
          </w:tcPr>
          <w:p w:rsidR="002D7755" w:rsidRDefault="00CD2660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установлено</w:t>
            </w:r>
          </w:p>
        </w:tc>
        <w:tc>
          <w:tcPr>
            <w:tcW w:w="2929" w:type="dxa"/>
            <w:shd w:val="clear" w:color="auto" w:fill="auto"/>
          </w:tcPr>
          <w:p w:rsidR="002D7755" w:rsidRPr="00BE10B0" w:rsidRDefault="00BE10B0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 конструкция (</w:t>
            </w:r>
            <w:r>
              <w:rPr>
                <w:sz w:val="24"/>
                <w:szCs w:val="24"/>
                <w:lang w:val="en-US"/>
              </w:rPr>
              <w:t>body</w:t>
            </w:r>
            <w:r w:rsidRPr="00BE10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life</w:t>
            </w:r>
            <w:r w:rsidRPr="00BE10B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материалы отделки стен)</w:t>
            </w:r>
          </w:p>
        </w:tc>
        <w:tc>
          <w:tcPr>
            <w:tcW w:w="2034" w:type="dxa"/>
          </w:tcPr>
          <w:p w:rsidR="002D7755" w:rsidRDefault="00BE10B0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3.2 Дизайн-регламента </w:t>
            </w:r>
            <w:r w:rsidRPr="00BB7C71">
              <w:rPr>
                <w:sz w:val="24"/>
                <w:szCs w:val="24"/>
              </w:rPr>
              <w:t xml:space="preserve">«Внешний вид фасадов зданий и сооружений в городском округе город Воронеж», утвержденного постановлением </w:t>
            </w:r>
            <w:r w:rsidRPr="00BB7C71">
              <w:rPr>
                <w:sz w:val="24"/>
                <w:szCs w:val="24"/>
              </w:rPr>
              <w:lastRenderedPageBreak/>
              <w:t>администрации городского округа город Воронеж от 21.10.2015 №806</w:t>
            </w:r>
          </w:p>
        </w:tc>
        <w:tc>
          <w:tcPr>
            <w:tcW w:w="2924" w:type="dxa"/>
          </w:tcPr>
          <w:p w:rsidR="002D7755" w:rsidRDefault="00BE10B0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 выявлен</w:t>
            </w:r>
          </w:p>
        </w:tc>
      </w:tr>
      <w:tr w:rsidR="002D7755" w:rsidRPr="0086169B" w:rsidTr="00DA02BA">
        <w:trPr>
          <w:trHeight w:val="358"/>
        </w:trPr>
        <w:tc>
          <w:tcPr>
            <w:tcW w:w="675" w:type="dxa"/>
          </w:tcPr>
          <w:p w:rsidR="002D7755" w:rsidRPr="009779C3" w:rsidRDefault="002D7755" w:rsidP="002D7755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2D7755" w:rsidRDefault="00772867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Хользунова, 64</w:t>
            </w:r>
          </w:p>
        </w:tc>
        <w:tc>
          <w:tcPr>
            <w:tcW w:w="2187" w:type="dxa"/>
          </w:tcPr>
          <w:p w:rsidR="002D7755" w:rsidRDefault="00772867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Школа парикмахеров</w:t>
            </w:r>
          </w:p>
        </w:tc>
        <w:tc>
          <w:tcPr>
            <w:tcW w:w="2072" w:type="dxa"/>
          </w:tcPr>
          <w:p w:rsidR="002D7755" w:rsidRDefault="00772867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парикмахерская</w:t>
            </w:r>
          </w:p>
        </w:tc>
        <w:tc>
          <w:tcPr>
            <w:tcW w:w="2929" w:type="dxa"/>
            <w:shd w:val="clear" w:color="auto" w:fill="auto"/>
          </w:tcPr>
          <w:p w:rsidR="002D7755" w:rsidRDefault="00CD2660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</w:t>
            </w:r>
            <w:r w:rsidR="008B7A73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нер (школа парикмахеров ВЕСНА)</w:t>
            </w:r>
          </w:p>
        </w:tc>
        <w:tc>
          <w:tcPr>
            <w:tcW w:w="2034" w:type="dxa"/>
          </w:tcPr>
          <w:p w:rsidR="002D7755" w:rsidRDefault="00C641C3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3.2 </w:t>
            </w:r>
            <w:proofErr w:type="gramStart"/>
            <w:r>
              <w:rPr>
                <w:sz w:val="24"/>
                <w:szCs w:val="24"/>
              </w:rPr>
              <w:t>Дизайн-регламента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BB7C71">
              <w:rPr>
                <w:sz w:val="24"/>
                <w:szCs w:val="24"/>
              </w:rPr>
              <w:t>«Внешний вид фасадов зданий и сооружений в городском округе город Воронеж», утвержденного постановлением администрации городского округа город Воронеж от 21.10.2015 №806</w:t>
            </w:r>
          </w:p>
        </w:tc>
        <w:tc>
          <w:tcPr>
            <w:tcW w:w="2924" w:type="dxa"/>
          </w:tcPr>
          <w:p w:rsidR="002D7755" w:rsidRDefault="00C641C3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выявлен</w:t>
            </w:r>
          </w:p>
        </w:tc>
      </w:tr>
      <w:tr w:rsidR="002D7755" w:rsidRPr="0086169B" w:rsidTr="00DA02BA">
        <w:trPr>
          <w:trHeight w:val="358"/>
        </w:trPr>
        <w:tc>
          <w:tcPr>
            <w:tcW w:w="675" w:type="dxa"/>
          </w:tcPr>
          <w:p w:rsidR="002D7755" w:rsidRPr="009779C3" w:rsidRDefault="002D7755" w:rsidP="002D7755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2D7755" w:rsidRDefault="00C641C3" w:rsidP="00CD26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Лизюкова, 38</w:t>
            </w:r>
            <w:r w:rsidR="00CD2660">
              <w:rPr>
                <w:sz w:val="24"/>
                <w:szCs w:val="24"/>
              </w:rPr>
              <w:t>Л</w:t>
            </w:r>
          </w:p>
        </w:tc>
        <w:tc>
          <w:tcPr>
            <w:tcW w:w="2187" w:type="dxa"/>
          </w:tcPr>
          <w:p w:rsidR="002D7755" w:rsidRDefault="00C641C3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Ивановский трикотаж</w:t>
            </w:r>
          </w:p>
        </w:tc>
        <w:tc>
          <w:tcPr>
            <w:tcW w:w="2072" w:type="dxa"/>
          </w:tcPr>
          <w:p w:rsidR="002D7755" w:rsidRDefault="00C641C3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</w:t>
            </w:r>
          </w:p>
        </w:tc>
        <w:tc>
          <w:tcPr>
            <w:tcW w:w="2929" w:type="dxa"/>
            <w:shd w:val="clear" w:color="auto" w:fill="auto"/>
          </w:tcPr>
          <w:p w:rsidR="002D7755" w:rsidRDefault="00C641C3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</w:t>
            </w:r>
            <w:r w:rsidR="008B7A73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ер (ивановский трикотаж от производителя) 2шт бан</w:t>
            </w:r>
            <w:r w:rsidR="008B7A73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ер (новые поступления), бан</w:t>
            </w:r>
            <w:r w:rsidR="008B7A73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ер (текстиль) 2шт, бан</w:t>
            </w:r>
            <w:r w:rsidR="008B7A73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ер (ивановский текстиль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2 шт</w:t>
            </w:r>
            <w:r w:rsidR="008B7A7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034" w:type="dxa"/>
          </w:tcPr>
          <w:p w:rsidR="002D7755" w:rsidRDefault="00C641C3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3.2 Дизайн-регламента </w:t>
            </w:r>
            <w:r w:rsidRPr="00BB7C71">
              <w:rPr>
                <w:sz w:val="24"/>
                <w:szCs w:val="24"/>
              </w:rPr>
              <w:t>«Внешний вид фасадов зданий и сооружений в городском округе город Воронеж», утвержденного постановлением администрации городского округа город Воронеж от 21.10.2015 №806</w:t>
            </w:r>
          </w:p>
        </w:tc>
        <w:tc>
          <w:tcPr>
            <w:tcW w:w="2924" w:type="dxa"/>
          </w:tcPr>
          <w:p w:rsidR="002D7755" w:rsidRDefault="00C641C3" w:rsidP="002D7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выявлен</w:t>
            </w:r>
          </w:p>
        </w:tc>
      </w:tr>
    </w:tbl>
    <w:p w:rsidR="00BB7C71" w:rsidRDefault="00BB7C71" w:rsidP="008B7A73"/>
    <w:sectPr w:rsidR="00BB7C71" w:rsidSect="008616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F1416"/>
    <w:multiLevelType w:val="hybridMultilevel"/>
    <w:tmpl w:val="885CA51A"/>
    <w:lvl w:ilvl="0" w:tplc="8690D8D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6F43BC"/>
    <w:multiLevelType w:val="hybridMultilevel"/>
    <w:tmpl w:val="3D5A3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587774"/>
    <w:multiLevelType w:val="hybridMultilevel"/>
    <w:tmpl w:val="43163850"/>
    <w:lvl w:ilvl="0" w:tplc="C5CCC9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77E"/>
    <w:rsid w:val="0001140C"/>
    <w:rsid w:val="00021FA0"/>
    <w:rsid w:val="00024CBC"/>
    <w:rsid w:val="00075A2F"/>
    <w:rsid w:val="000A5C2F"/>
    <w:rsid w:val="000B6776"/>
    <w:rsid w:val="000D259E"/>
    <w:rsid w:val="001063E4"/>
    <w:rsid w:val="00111BA5"/>
    <w:rsid w:val="001225FF"/>
    <w:rsid w:val="00172315"/>
    <w:rsid w:val="001A280B"/>
    <w:rsid w:val="001F2F7D"/>
    <w:rsid w:val="002330F9"/>
    <w:rsid w:val="002361BC"/>
    <w:rsid w:val="00240F2F"/>
    <w:rsid w:val="002456A1"/>
    <w:rsid w:val="002B7FCE"/>
    <w:rsid w:val="002D0B04"/>
    <w:rsid w:val="002D7755"/>
    <w:rsid w:val="002D7E80"/>
    <w:rsid w:val="002F769F"/>
    <w:rsid w:val="00302E52"/>
    <w:rsid w:val="003455CA"/>
    <w:rsid w:val="003A1D4A"/>
    <w:rsid w:val="003A612A"/>
    <w:rsid w:val="00446D6D"/>
    <w:rsid w:val="00464EF2"/>
    <w:rsid w:val="004A2686"/>
    <w:rsid w:val="004A7661"/>
    <w:rsid w:val="00501212"/>
    <w:rsid w:val="0052048A"/>
    <w:rsid w:val="00537F0B"/>
    <w:rsid w:val="005A4D1E"/>
    <w:rsid w:val="006032AF"/>
    <w:rsid w:val="006216AE"/>
    <w:rsid w:val="00635D1A"/>
    <w:rsid w:val="0067472A"/>
    <w:rsid w:val="00685816"/>
    <w:rsid w:val="006939B7"/>
    <w:rsid w:val="006B48D1"/>
    <w:rsid w:val="006F4DCB"/>
    <w:rsid w:val="0071071F"/>
    <w:rsid w:val="00722569"/>
    <w:rsid w:val="00747E25"/>
    <w:rsid w:val="00772867"/>
    <w:rsid w:val="007835C4"/>
    <w:rsid w:val="007C0443"/>
    <w:rsid w:val="007D6A60"/>
    <w:rsid w:val="00800CB8"/>
    <w:rsid w:val="008268E5"/>
    <w:rsid w:val="008421FA"/>
    <w:rsid w:val="00852533"/>
    <w:rsid w:val="0086169B"/>
    <w:rsid w:val="008B7A73"/>
    <w:rsid w:val="008D5B29"/>
    <w:rsid w:val="008E5131"/>
    <w:rsid w:val="008F0D49"/>
    <w:rsid w:val="0093705B"/>
    <w:rsid w:val="00951CD0"/>
    <w:rsid w:val="009779C3"/>
    <w:rsid w:val="009D3E43"/>
    <w:rsid w:val="00A20FCC"/>
    <w:rsid w:val="00A34739"/>
    <w:rsid w:val="00A4584D"/>
    <w:rsid w:val="00AB4B4B"/>
    <w:rsid w:val="00AF40D6"/>
    <w:rsid w:val="00AF740E"/>
    <w:rsid w:val="00B0777E"/>
    <w:rsid w:val="00B81A98"/>
    <w:rsid w:val="00B83DA2"/>
    <w:rsid w:val="00BA57E5"/>
    <w:rsid w:val="00BB5342"/>
    <w:rsid w:val="00BB7C71"/>
    <w:rsid w:val="00BE10B0"/>
    <w:rsid w:val="00BE3C3A"/>
    <w:rsid w:val="00BF304D"/>
    <w:rsid w:val="00C02456"/>
    <w:rsid w:val="00C641C3"/>
    <w:rsid w:val="00CA35D3"/>
    <w:rsid w:val="00CC351A"/>
    <w:rsid w:val="00CD2660"/>
    <w:rsid w:val="00D279F4"/>
    <w:rsid w:val="00DA02BA"/>
    <w:rsid w:val="00DF059A"/>
    <w:rsid w:val="00E1252D"/>
    <w:rsid w:val="00E14CDB"/>
    <w:rsid w:val="00E566E2"/>
    <w:rsid w:val="00E83CAA"/>
    <w:rsid w:val="00EC11E9"/>
    <w:rsid w:val="00F11F90"/>
    <w:rsid w:val="00FA1CE1"/>
    <w:rsid w:val="00FA46DF"/>
    <w:rsid w:val="00FB05FC"/>
    <w:rsid w:val="00FC198E"/>
    <w:rsid w:val="00FC4A0F"/>
    <w:rsid w:val="00FC6D76"/>
    <w:rsid w:val="00FF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16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B53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77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16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B53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77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92007-D31F-456A-84CE-525320CD8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Извекова Н.В.</dc:creator>
  <cp:lastModifiedBy>Кострубов</cp:lastModifiedBy>
  <cp:revision>3</cp:revision>
  <cp:lastPrinted>2020-03-31T11:15:00Z</cp:lastPrinted>
  <dcterms:created xsi:type="dcterms:W3CDTF">2020-08-06T09:09:00Z</dcterms:created>
  <dcterms:modified xsi:type="dcterms:W3CDTF">2020-08-06T11:49:00Z</dcterms:modified>
</cp:coreProperties>
</file>